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Titolo1"/>
        <w:numPr>
          <w:ilvl w:val="0"/>
          <w:numId w:val="0"/>
        </w:numPr>
        <w:ind w:left="68"/>
      </w:pPr>
    </w:p>
    <w:p>
      <w:pPr>
        <w:pStyle w:val="Titolo1"/>
        <w:numPr>
          <w:ilvl w:val="0"/>
          <w:numId w:val="0"/>
        </w:numPr>
        <w:ind w:left="68"/>
      </w:pPr>
      <w:r>
        <w:t xml:space="preserve">8. Interventi sul percorso curricolare </w:t>
      </w:r>
    </w:p>
    <w:p>
      <w:pPr>
        <w:spacing w:after="0" w:line="240" w:lineRule="auto"/>
        <w:rPr>
          <w:rFonts w:ascii="Tahoma" w:hAnsi="Tahoma" w:cs="Tahoma"/>
          <w:sz w:val="20"/>
          <w:szCs w:val="20"/>
        </w:rPr>
      </w:pPr>
    </w:p>
    <w:p>
      <w:pPr>
        <w:spacing w:after="0" w:line="240" w:lineRule="auto"/>
        <w:rPr>
          <w:rFonts w:ascii="Tahoma" w:hAnsi="Tahoma" w:cs="Tahoma"/>
          <w:sz w:val="20"/>
          <w:szCs w:val="20"/>
        </w:rPr>
      </w:pPr>
    </w:p>
    <w:p>
      <w:pPr>
        <w:spacing w:after="0" w:line="240" w:lineRule="auto"/>
        <w:jc w:val="both"/>
        <w:rPr>
          <w:rFonts w:ascii="Tahoma" w:hAnsi="Tahoma" w:cs="Tahoma"/>
          <w:b/>
          <w:sz w:val="14"/>
          <w:szCs w:val="14"/>
        </w:rPr>
      </w:pPr>
      <w:bookmarkStart w:id="0" w:name="pcto"/>
      <w:proofErr w:type="gramStart"/>
      <w:r>
        <w:rPr>
          <w:rFonts w:ascii="Tahoma" w:hAnsi="Tahoma" w:cs="Tahoma"/>
          <w:b/>
          <w:sz w:val="20"/>
          <w:szCs w:val="20"/>
        </w:rPr>
        <w:t xml:space="preserve">8.4 </w:t>
      </w:r>
      <w:bookmarkEnd w:id="0"/>
      <w:r>
        <w:rPr>
          <w:rFonts w:ascii="Tahoma" w:hAnsi="Tahoma" w:cs="Tahoma"/>
          <w:b/>
          <w:sz w:val="20"/>
          <w:szCs w:val="20"/>
        </w:rPr>
        <w:t>.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PERCORSI PER LE COMPETENZE TRASVERSALI E L’ORIENTAMENTO </w:t>
      </w:r>
      <w:r>
        <w:rPr>
          <w:rFonts w:ascii="Tahoma" w:hAnsi="Tahoma" w:cs="Tahoma"/>
          <w:sz w:val="14"/>
          <w:szCs w:val="14"/>
        </w:rPr>
        <w:t>Legge 30 dicembre 2018, n. 145, art. 1, cc. 784-787</w:t>
      </w:r>
    </w:p>
    <w:p>
      <w:pPr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>(a partire dalla classe III)</w:t>
      </w:r>
    </w:p>
    <w:p>
      <w:pPr>
        <w:rPr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Tipologia di percorso per le competenze trasversali e l’orientamento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7938"/>
      </w:tblGrid>
      <w:tr>
        <w:tc>
          <w:tcPr>
            <w:tcW w:w="2410" w:type="dxa"/>
          </w:tcPr>
          <w:p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A PERCORSO AZIENDALE:</w:t>
            </w:r>
          </w:p>
          <w:p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7938" w:type="dxa"/>
          </w:tcPr>
          <w:p>
            <w:pPr>
              <w:spacing w:after="120"/>
              <w:rPr>
                <w:rFonts w:eastAsia="Times New Roman"/>
                <w:sz w:val="20"/>
                <w:szCs w:val="20"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B PERCORSO SCOLASTICO:</w:t>
            </w:r>
          </w:p>
          <w:p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8"/>
                <w:szCs w:val="28"/>
              </w:rPr>
              <w:sym w:font="Wingdings" w:char="F078"/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C ALTRA TIPOLOGIA DI PERCORSO: </w:t>
            </w:r>
          </w:p>
        </w:tc>
        <w:tc>
          <w:tcPr>
            <w:tcW w:w="7938" w:type="dxa"/>
          </w:tcPr>
          <w:p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Per le classi Terze è previsto il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corso di formazione sulla Sicurezza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2410" w:type="dxa"/>
          </w:tcPr>
          <w:p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</w:tcPr>
          <w:p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□ 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attività condivise con l’Ente locale ai fini del </w:t>
            </w:r>
            <w:r>
              <w:rPr>
                <w:rFonts w:eastAsia="Times New Roman"/>
                <w:color w:val="000000"/>
                <w:sz w:val="20"/>
                <w:szCs w:val="20"/>
                <w:u w:val="single"/>
              </w:rPr>
              <w:t>Progetto individuale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di cui al D. Lgs. 66/2017, art. 6.</w:t>
            </w:r>
          </w:p>
        </w:tc>
      </w:tr>
    </w:tbl>
    <w:p>
      <w:pPr>
        <w:spacing w:before="240" w:after="12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Progettazione del percorso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88"/>
      </w:tblGrid>
      <w:tr>
        <w:trPr>
          <w:trHeight w:val="765"/>
        </w:trPr>
        <w:tc>
          <w:tcPr>
            <w:tcW w:w="3260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OBIETTIVI DI COMPETENZA DEL PROGETTO FORMATIVO </w:t>
            </w:r>
          </w:p>
        </w:tc>
        <w:tc>
          <w:tcPr>
            <w:tcW w:w="7088" w:type="dxa"/>
          </w:tcPr>
          <w:p>
            <w:pPr>
              <w:spacing w:after="120"/>
            </w:pPr>
            <w:r>
              <w:rPr>
                <w:b/>
                <w:bCs/>
              </w:rPr>
              <w:t>Obiettivo del percorso formativo sulla sicurezza:</w:t>
            </w:r>
            <w:r>
              <w:t xml:space="preserve"> </w:t>
            </w:r>
          </w:p>
          <w:p>
            <w:pPr>
              <w:spacing w:after="120"/>
            </w:pPr>
            <w:r>
              <w:t xml:space="preserve">- promuovere la prevenzione e la sicurezza a scuola, nella vita e nel mondo del lavoro </w:t>
            </w:r>
          </w:p>
          <w:p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Obiettivi specifici:</w:t>
            </w:r>
          </w:p>
          <w:p>
            <w:pPr>
              <w:spacing w:after="120"/>
            </w:pPr>
            <w:r>
              <w:t>- sviluppare una maggiore consapevolezza dei pericoli presenti in ambito scolastico, domestico e lavorativo,</w:t>
            </w:r>
          </w:p>
          <w:p>
            <w:pPr>
              <w:spacing w:after="120"/>
            </w:pPr>
            <w:r>
              <w:t>- conoscere i comportamenti corretti per ridurre i rischi ad essi associati.</w:t>
            </w:r>
          </w:p>
        </w:tc>
      </w:tr>
      <w:tr>
        <w:tc>
          <w:tcPr>
            <w:tcW w:w="3260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TIPOLOGIA DEL CONTESTO CON L’INDICAZIONE DELLE BARRIERE E DEI FACILITATORI 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nello specifico contesto ove si realizza il percorso</w:t>
            </w:r>
          </w:p>
        </w:tc>
        <w:tc>
          <w:tcPr>
            <w:tcW w:w="7088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L’alunno svolgerà la formazione in classe durante le ore di fisica del mercoledì e/o del giovedì. La formazione sarà gestita dal prof. Tal dei Tali.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 lo svolgimento, si prevede di adottare i seguenti materiali:</w:t>
            </w:r>
          </w:p>
          <w:p>
            <w:pPr>
              <w:pStyle w:val="Paragrafoelenco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Libro di testo: </w:t>
            </w:r>
            <w:hyperlink r:id="rId7" w:history="1">
              <w:r>
                <w:rPr>
                  <w:rStyle w:val="Collegamentoipertestuale"/>
                  <w:rFonts w:ascii="Tahoma" w:hAnsi="Tahoma" w:cs="Tahoma"/>
                  <w:i/>
                  <w:iCs/>
                  <w:sz w:val="20"/>
                  <w:szCs w:val="20"/>
                </w:rPr>
                <w:t>Vivere e lavorare in un ambiente sicuro, Percorsi di PCTO sulla sicurezza</w:t>
              </w:r>
              <w:r>
                <w:rPr>
                  <w:rStyle w:val="Collegamentoipertestuale"/>
                  <w:rFonts w:ascii="Tahoma" w:hAnsi="Tahoma" w:cs="Tahoma"/>
                  <w:sz w:val="20"/>
                  <w:szCs w:val="20"/>
                </w:rPr>
                <w:t>,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di A. Picot</w:t>
            </w:r>
          </w:p>
          <w:p>
            <w:pPr>
              <w:pStyle w:val="Paragrafoelenco"/>
              <w:numPr>
                <w:ilvl w:val="0"/>
                <w:numId w:val="28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Fotocopie distribuite dal docente.</w:t>
            </w:r>
          </w:p>
          <w:p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3260" w:type="dxa"/>
          </w:tcPr>
          <w:p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TIPOLOGIE DI ATTIVITÀ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(es: </w:t>
            </w:r>
            <w:r>
              <w:rPr>
                <w:rFonts w:ascii="Tahoma" w:hAnsi="Tahoma" w:cs="Tahoma"/>
                <w:spacing w:val="-4"/>
                <w:sz w:val="18"/>
                <w:szCs w:val="18"/>
              </w:rPr>
              <w:t>incontro con esperti, visite aziendali, impresa formativa simulata, project work in e con l’impresa, tirocini, progetti di imprenditorialità ecc.)  e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MODALITÀ/FASI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di svolgimento delle attività previste</w:t>
            </w:r>
          </w:p>
        </w:tc>
        <w:tc>
          <w:tcPr>
            <w:tcW w:w="7088" w:type="dxa"/>
          </w:tcPr>
          <w:p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L’alunno svolgerà un percorso differenziato rispetto alla classe. I contenuti saranno tarati sui suoi bisogni.</w:t>
            </w:r>
          </w:p>
          <w:p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Contenuti: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pericolo intorno a noi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comportamenti rischiosi a scuola (finestre, arredi, oggetti, elettricità)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sicurezza a casa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Le situazioni di emergenza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L’evacuazione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L’incendio: cos’è e come comportarsi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Il terremoto: cos’è e come comportarsi</w:t>
            </w:r>
          </w:p>
          <w:p>
            <w:pPr>
              <w:pStyle w:val="Paragrafoelenco"/>
              <w:numPr>
                <w:ilvl w:val="0"/>
                <w:numId w:val="28"/>
              </w:num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 segnali stradali</w:t>
            </w:r>
          </w:p>
        </w:tc>
      </w:tr>
      <w:tr>
        <w:trPr>
          <w:trHeight w:val="804"/>
        </w:trPr>
        <w:tc>
          <w:tcPr>
            <w:tcW w:w="3260" w:type="dxa"/>
          </w:tcPr>
          <w:p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lastRenderedPageBreak/>
              <w:t>MONITORAGGIO E VALUTAZIONE</w:t>
            </w:r>
          </w:p>
        </w:tc>
        <w:tc>
          <w:tcPr>
            <w:tcW w:w="7088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 valutazione sarà effettuata in itinere attraverso osservazioni sistematiche e questionari.</w:t>
            </w: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Inoltre l’alunno parteciperà al test finale previsto per la classe. Il test verrà effettuato con l’aiuto del docente di sostegno.</w:t>
            </w:r>
          </w:p>
          <w:p>
            <w:pPr>
              <w:tabs>
                <w:tab w:val="left" w:pos="216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Criteri di valutazione</w:t>
            </w:r>
          </w:p>
          <w:p>
            <w:pPr>
              <w:pStyle w:val="Paragrafoelenco"/>
              <w:numPr>
                <w:ilvl w:val="0"/>
                <w:numId w:val="24"/>
              </w:numPr>
              <w:tabs>
                <w:tab w:val="left" w:pos="21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Impegno e partecipazione nell’attività didattica,</w:t>
            </w:r>
          </w:p>
          <w:p>
            <w:pPr>
              <w:pStyle w:val="Paragrafoelenco"/>
              <w:numPr>
                <w:ilvl w:val="0"/>
                <w:numId w:val="24"/>
              </w:numPr>
              <w:tabs>
                <w:tab w:val="left" w:pos="21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grado di maturazione raggiunto rispetto ai livelli di partenza e dei risultati conseguiti,</w:t>
            </w:r>
          </w:p>
          <w:p>
            <w:pPr>
              <w:pStyle w:val="Paragrafoelenco"/>
              <w:numPr>
                <w:ilvl w:val="0"/>
                <w:numId w:val="24"/>
              </w:numPr>
              <w:tabs>
                <w:tab w:val="left" w:pos="216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sarà privilegiata una valutazione formativa che terrà conto dei progressi raggiunti nei livelli di autonomia.</w:t>
            </w:r>
          </w:p>
          <w:p>
            <w:pPr>
              <w:widowControl w:val="0"/>
              <w:suppressAutoHyphens/>
              <w:overflowPunct w:val="0"/>
              <w:snapToGrid w:val="0"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>
        <w:tc>
          <w:tcPr>
            <w:tcW w:w="3260" w:type="dxa"/>
          </w:tcPr>
          <w:p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COINVOLGIMENTO DELLA RETE DI COLLABORA</w:t>
            </w:r>
            <w:r>
              <w:rPr>
                <w:rFonts w:ascii="Tahoma" w:hAnsi="Tahoma" w:cs="Tahoma"/>
                <w:sz w:val="20"/>
                <w:szCs w:val="20"/>
              </w:rPr>
              <w:softHyphen/>
              <w:t>ZIONE DEI SERVIZI TERRITORIALI</w:t>
            </w:r>
            <w:r>
              <w:rPr>
                <w:rFonts w:ascii="Tahoma" w:hAnsi="Tahoma" w:cs="Tahoma"/>
                <w:sz w:val="18"/>
                <w:szCs w:val="18"/>
              </w:rPr>
              <w:t xml:space="preserve"> per la prosecuzione del percorso di studi o per l’inserimento nel mondo del lavoro</w:t>
            </w:r>
          </w:p>
        </w:tc>
        <w:tc>
          <w:tcPr>
            <w:tcW w:w="7088" w:type="dxa"/>
          </w:tcPr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</w:p>
          <w:p>
            <w:pPr>
              <w:spacing w:after="0"/>
              <w:rPr>
                <w:rFonts w:eastAsia="Times New Roman"/>
              </w:rPr>
            </w:pPr>
          </w:p>
        </w:tc>
      </w:tr>
      <w:tr>
        <w:tc>
          <w:tcPr>
            <w:tcW w:w="3260" w:type="dxa"/>
          </w:tcPr>
          <w:p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Osservazioni dello Studente o della Studentessa</w:t>
            </w:r>
          </w:p>
        </w:tc>
        <w:tc>
          <w:tcPr>
            <w:tcW w:w="7088" w:type="dxa"/>
          </w:tcPr>
          <w:p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Revisione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88"/>
      </w:tblGrid>
      <w:tr>
        <w:tc>
          <w:tcPr>
            <w:tcW w:w="3260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Specificare i punti oggetto di eventuale revisione</w:t>
            </w:r>
          </w:p>
        </w:tc>
        <w:tc>
          <w:tcPr>
            <w:tcW w:w="7088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spacing w:before="120"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Verifica finale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sz w:val="18"/>
          <w:szCs w:val="18"/>
        </w:rPr>
        <w:t>Data: ______________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  <w:gridCol w:w="7088"/>
      </w:tblGrid>
      <w:tr>
        <w:tc>
          <w:tcPr>
            <w:tcW w:w="3260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VERIFICA FINALE, </w:t>
            </w:r>
            <w:r>
              <w:rPr>
                <w:rFonts w:ascii="Tahoma" w:hAnsi="Tahoma" w:cs="Tahoma"/>
                <w:sz w:val="18"/>
                <w:szCs w:val="18"/>
              </w:rPr>
              <w:t>con particolare riferimento:</w:t>
            </w:r>
            <w:r>
              <w:rPr>
                <w:rFonts w:ascii="Tahoma" w:hAnsi="Tahoma" w:cs="Tahoma"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>1. al livello di riduzione dei vincoli di contesto e alla loro eventuale permanenza;</w:t>
            </w:r>
            <w:r>
              <w:rPr>
                <w:rFonts w:ascii="Tahoma" w:hAnsi="Tahoma" w:cs="Tahoma"/>
                <w:sz w:val="18"/>
                <w:szCs w:val="18"/>
              </w:rPr>
              <w:br/>
              <w:t>2. alla replicabilità dell’attività e alle misure di miglioramento da assumere, sulla base del riscontro dei tutor</w:t>
            </w:r>
          </w:p>
        </w:tc>
        <w:tc>
          <w:tcPr>
            <w:tcW w:w="7088" w:type="dxa"/>
          </w:tcPr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  <w:p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>
      <w:pPr>
        <w:rPr>
          <w:rFonts w:ascii="Tahoma" w:hAnsi="Tahoma" w:cs="Tahoma"/>
          <w:sz w:val="20"/>
          <w:szCs w:val="20"/>
        </w:rPr>
      </w:pPr>
    </w:p>
    <w:sectPr>
      <w:footerReference w:type="default" r:id="rId8"/>
      <w:pgSz w:w="11907" w:h="16839"/>
      <w:pgMar w:top="1135" w:right="567" w:bottom="993" w:left="709" w:header="709" w:footer="3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59651"/>
      <w:docPartObj>
        <w:docPartGallery w:val="Page Numbers (Bottom of Page)"/>
        <w:docPartUnique/>
      </w:docPartObj>
    </w:sdtPr>
    <w:sdtContent>
      <w:p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31D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77C48"/>
    <w:multiLevelType w:val="hybridMultilevel"/>
    <w:tmpl w:val="04B617E0"/>
    <w:lvl w:ilvl="0" w:tplc="4A8EA2D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1521"/>
    <w:multiLevelType w:val="hybridMultilevel"/>
    <w:tmpl w:val="B2B44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964"/>
    <w:multiLevelType w:val="hybridMultilevel"/>
    <w:tmpl w:val="A3C43C48"/>
    <w:lvl w:ilvl="0" w:tplc="37AE830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556"/>
    <w:multiLevelType w:val="hybridMultilevel"/>
    <w:tmpl w:val="F50C5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4E56"/>
    <w:multiLevelType w:val="hybridMultilevel"/>
    <w:tmpl w:val="F71485F2"/>
    <w:lvl w:ilvl="0" w:tplc="4A8EA2D2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7D0AFD"/>
    <w:multiLevelType w:val="hybridMultilevel"/>
    <w:tmpl w:val="999ED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76593"/>
    <w:multiLevelType w:val="hybridMultilevel"/>
    <w:tmpl w:val="7B304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4073BF"/>
    <w:multiLevelType w:val="hybridMultilevel"/>
    <w:tmpl w:val="C99E29EE"/>
    <w:lvl w:ilvl="0" w:tplc="DA4C304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9" w15:restartNumberingAfterBreak="0">
    <w:nsid w:val="339936A5"/>
    <w:multiLevelType w:val="hybridMultilevel"/>
    <w:tmpl w:val="47CCF4CE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738EB39C">
      <w:numFmt w:val="bullet"/>
      <w:lvlText w:val=""/>
      <w:lvlJc w:val="left"/>
      <w:pPr>
        <w:ind w:left="1540" w:hanging="360"/>
      </w:pPr>
      <w:rPr>
        <w:rFonts w:ascii="Wingdings" w:eastAsia="Times New Roman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36B87697"/>
    <w:multiLevelType w:val="hybridMultilevel"/>
    <w:tmpl w:val="C03AE67C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A31E6"/>
    <w:multiLevelType w:val="hybridMultilevel"/>
    <w:tmpl w:val="1A92D50E"/>
    <w:lvl w:ilvl="0" w:tplc="993C03E4">
      <w:start w:val="1"/>
      <w:numFmt w:val="decimal"/>
      <w:pStyle w:val="Figura"/>
      <w:lvlText w:val="Figura %1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CA62A2"/>
    <w:multiLevelType w:val="hybridMultilevel"/>
    <w:tmpl w:val="579ECC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B46C1"/>
    <w:multiLevelType w:val="hybridMultilevel"/>
    <w:tmpl w:val="F3128E12"/>
    <w:lvl w:ilvl="0" w:tplc="14FC4D1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5715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490DF6"/>
    <w:multiLevelType w:val="hybridMultilevel"/>
    <w:tmpl w:val="9E7A1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14F60"/>
    <w:multiLevelType w:val="hybridMultilevel"/>
    <w:tmpl w:val="A5844BEE"/>
    <w:lvl w:ilvl="0" w:tplc="D8F6D48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64A55"/>
    <w:multiLevelType w:val="hybridMultilevel"/>
    <w:tmpl w:val="B920AD16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36818"/>
    <w:multiLevelType w:val="hybridMultilevel"/>
    <w:tmpl w:val="3F52A5C6"/>
    <w:lvl w:ilvl="0" w:tplc="37AE8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AC3728"/>
    <w:multiLevelType w:val="hybridMultilevel"/>
    <w:tmpl w:val="9AB47694"/>
    <w:lvl w:ilvl="0" w:tplc="59625F40">
      <w:start w:val="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96302C"/>
    <w:multiLevelType w:val="hybridMultilevel"/>
    <w:tmpl w:val="E39C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13361"/>
    <w:multiLevelType w:val="hybridMultilevel"/>
    <w:tmpl w:val="9F0296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5874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43FE3"/>
    <w:multiLevelType w:val="hybridMultilevel"/>
    <w:tmpl w:val="5DE69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C4BFA"/>
    <w:multiLevelType w:val="hybridMultilevel"/>
    <w:tmpl w:val="BA060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00663C"/>
    <w:multiLevelType w:val="hybridMultilevel"/>
    <w:tmpl w:val="96BA079A"/>
    <w:lvl w:ilvl="0" w:tplc="D8F6D482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26" w15:restartNumberingAfterBreak="0">
    <w:nsid w:val="78D55B4D"/>
    <w:multiLevelType w:val="hybridMultilevel"/>
    <w:tmpl w:val="BB3467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833E57"/>
    <w:multiLevelType w:val="hybridMultilevel"/>
    <w:tmpl w:val="83BE8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A490F"/>
    <w:multiLevelType w:val="multilevel"/>
    <w:tmpl w:val="1BB2EC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1691575">
    <w:abstractNumId w:val="0"/>
  </w:num>
  <w:num w:numId="2" w16cid:durableId="2030988768">
    <w:abstractNumId w:val="8"/>
  </w:num>
  <w:num w:numId="3" w16cid:durableId="998996404">
    <w:abstractNumId w:val="28"/>
  </w:num>
  <w:num w:numId="4" w16cid:durableId="1409574522">
    <w:abstractNumId w:val="25"/>
  </w:num>
  <w:num w:numId="5" w16cid:durableId="2025983149">
    <w:abstractNumId w:val="16"/>
  </w:num>
  <w:num w:numId="6" w16cid:durableId="1644656930">
    <w:abstractNumId w:val="6"/>
  </w:num>
  <w:num w:numId="7" w16cid:durableId="1569849439">
    <w:abstractNumId w:val="10"/>
  </w:num>
  <w:num w:numId="8" w16cid:durableId="306012562">
    <w:abstractNumId w:val="9"/>
  </w:num>
  <w:num w:numId="9" w16cid:durableId="1093237377">
    <w:abstractNumId w:val="2"/>
  </w:num>
  <w:num w:numId="10" w16cid:durableId="985090294">
    <w:abstractNumId w:val="4"/>
  </w:num>
  <w:num w:numId="11" w16cid:durableId="1368918067">
    <w:abstractNumId w:val="23"/>
  </w:num>
  <w:num w:numId="12" w16cid:durableId="1363937101">
    <w:abstractNumId w:val="12"/>
  </w:num>
  <w:num w:numId="13" w16cid:durableId="1010989727">
    <w:abstractNumId w:val="15"/>
  </w:num>
  <w:num w:numId="14" w16cid:durableId="949318338">
    <w:abstractNumId w:val="11"/>
  </w:num>
  <w:num w:numId="15" w16cid:durableId="892621613">
    <w:abstractNumId w:val="27"/>
  </w:num>
  <w:num w:numId="16" w16cid:durableId="751201959">
    <w:abstractNumId w:val="14"/>
  </w:num>
  <w:num w:numId="17" w16cid:durableId="1804956692">
    <w:abstractNumId w:val="22"/>
  </w:num>
  <w:num w:numId="18" w16cid:durableId="24596188">
    <w:abstractNumId w:val="19"/>
  </w:num>
  <w:num w:numId="19" w16cid:durableId="1546403610">
    <w:abstractNumId w:val="13"/>
  </w:num>
  <w:num w:numId="20" w16cid:durableId="11035351">
    <w:abstractNumId w:val="21"/>
  </w:num>
  <w:num w:numId="21" w16cid:durableId="439420400">
    <w:abstractNumId w:val="18"/>
  </w:num>
  <w:num w:numId="22" w16cid:durableId="135688315">
    <w:abstractNumId w:val="3"/>
  </w:num>
  <w:num w:numId="23" w16cid:durableId="2004579234">
    <w:abstractNumId w:val="17"/>
  </w:num>
  <w:num w:numId="24" w16cid:durableId="236017239">
    <w:abstractNumId w:val="1"/>
  </w:num>
  <w:num w:numId="25" w16cid:durableId="1179659597">
    <w:abstractNumId w:val="24"/>
  </w:num>
  <w:num w:numId="26" w16cid:durableId="911895633">
    <w:abstractNumId w:val="7"/>
  </w:num>
  <w:num w:numId="27" w16cid:durableId="1043209589">
    <w:abstractNumId w:val="20"/>
  </w:num>
  <w:num w:numId="28" w16cid:durableId="341131756">
    <w:abstractNumId w:val="5"/>
  </w:num>
  <w:num w:numId="29" w16cid:durableId="138471887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B881D-D419-49AE-8938-CAB0EA6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rFonts w:ascii="Calibri" w:eastAsia="Calibri" w:hAnsi="Calibri" w:cs="Calibri"/>
      <w:lang w:eastAsia="it-IT"/>
    </w:rPr>
  </w:style>
  <w:style w:type="paragraph" w:styleId="Titolo1">
    <w:name w:val="heading 1"/>
    <w:basedOn w:val="Paragrafoelenco"/>
    <w:next w:val="Normale"/>
    <w:link w:val="Titolo1Carattere"/>
    <w:uiPriority w:val="9"/>
    <w:qFormat/>
    <w:pPr>
      <w:keepNext/>
      <w:keepLines/>
      <w:numPr>
        <w:numId w:val="2"/>
      </w:numPr>
      <w:pBdr>
        <w:bottom w:val="single" w:sz="4" w:space="1" w:color="auto"/>
      </w:pBdr>
      <w:ind w:left="428"/>
      <w:outlineLvl w:val="0"/>
    </w:pPr>
    <w:rPr>
      <w:rFonts w:ascii="Tahoma" w:eastAsia="Tahoma" w:hAnsi="Tahoma" w:cs="Tahoma"/>
      <w:b/>
      <w:bCs/>
      <w:color w:val="00000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Tahoma" w:eastAsia="Tahoma" w:hAnsi="Tahoma" w:cs="Tahoma"/>
      <w:b/>
      <w:bCs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rPr>
      <w:rFonts w:ascii="Calibri" w:eastAsia="Calibri" w:hAnsi="Calibri" w:cs="Calibri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Calibri" w:eastAsia="Calibri" w:hAnsi="Calibri" w:cs="Calibri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eastAsia="Calibri" w:hAnsi="Tahoma" w:cs="Tahoma"/>
      <w:sz w:val="16"/>
      <w:szCs w:val="16"/>
      <w:lang w:eastAsia="it-IT"/>
    </w:rPr>
  </w:style>
  <w:style w:type="paragraph" w:customStyle="1" w:styleId="Figura">
    <w:name w:val="Figura"/>
    <w:basedOn w:val="Normale"/>
    <w:qFormat/>
    <w:pPr>
      <w:keepNext/>
      <w:numPr>
        <w:numId w:val="14"/>
      </w:numPr>
      <w:spacing w:after="200" w:line="276" w:lineRule="auto"/>
      <w:jc w:val="center"/>
    </w:pPr>
    <w:rPr>
      <w:b/>
      <w:sz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1395">
          <w:marLeft w:val="0"/>
          <w:marRight w:val="0"/>
          <w:marTop w:val="57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stegno-superiori.it/vivere-e-lavorare-in-un-ambiente-sicu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PICOT</cp:lastModifiedBy>
  <cp:revision>6</cp:revision>
  <cp:lastPrinted>2020-07-15T10:23:00Z</cp:lastPrinted>
  <dcterms:created xsi:type="dcterms:W3CDTF">2022-10-04T13:02:00Z</dcterms:created>
  <dcterms:modified xsi:type="dcterms:W3CDTF">2022-10-04T13:08:00Z</dcterms:modified>
</cp:coreProperties>
</file>